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bookmarkStart w:id="0" w:name="_GoBack"/>
      <w:bookmarkEnd w:id="0"/>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1F746679"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5FDFC46B"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διέπεται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rsidP="00E024BE">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rsidP="00E024BE">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77777777" w:rsidR="00F2582D" w:rsidRPr="00234D5C" w:rsidRDefault="00F2582D" w:rsidP="00E024BE">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ειδικότητάς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77777777" w:rsidR="00F2582D" w:rsidRPr="009D036E" w:rsidRDefault="00F2582D" w:rsidP="00E024BE">
      <w:pPr>
        <w:pStyle w:val="a5"/>
        <w:widowControl/>
        <w:numPr>
          <w:ilvl w:val="0"/>
          <w:numId w:val="5"/>
        </w:numPr>
        <w:autoSpaceDE/>
        <w:autoSpaceDN/>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ΦΥΠΑ συμμετέχει στην αποζημίωση του ασκούμενο φοιτητή με το ποσό των……….€ </w:t>
      </w:r>
      <w:r w:rsidR="00D22F26">
        <w:rPr>
          <w:rFonts w:asciiTheme="minorHAnsi" w:hAnsiTheme="minorHAnsi" w:cstheme="minorHAnsi"/>
          <w:sz w:val="28"/>
          <w:szCs w:val="28"/>
        </w:rPr>
        <w:t>μηνιαίως</w:t>
      </w:r>
      <w:r w:rsidR="009D036E">
        <w:rPr>
          <w:rFonts w:asciiTheme="minorHAnsi" w:hAnsiTheme="minorHAnsi" w:cstheme="minorHAnsi"/>
          <w:sz w:val="28"/>
          <w:szCs w:val="28"/>
        </w:rPr>
        <w:t>.</w:t>
      </w:r>
      <w:r w:rsidR="00D22F26">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rsidP="007101F5">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7777777" w:rsidR="00F2582D" w:rsidRPr="007101F5"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/τρια</w:t>
      </w:r>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τον ΦΥΠΑ.</w:t>
      </w:r>
    </w:p>
    <w:p w14:paraId="4D09983A" w14:textId="77777777" w:rsidR="00F2582D" w:rsidRPr="00234D5C"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rsidP="00BD31C4">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φοιτητή/τρια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πρωτ.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8409A1B" w:rsidR="001C007A" w:rsidRDefault="001C007A" w:rsidP="00B11918">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φοιτητής/τρια</w:t>
      </w:r>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Pr>
          <w:rFonts w:asciiTheme="minorHAnsi" w:hAnsiTheme="minorHAnsi" w:cstheme="minorHAnsi"/>
          <w:sz w:val="28"/>
          <w:szCs w:val="28"/>
        </w:rPr>
        <w:t>…….</w:t>
      </w:r>
      <w:r w:rsidRPr="001C007A">
        <w:rPr>
          <w:rFonts w:asciiTheme="minorHAnsi" w:hAnsiTheme="minorHAnsi" w:cstheme="minorHAnsi"/>
          <w:sz w:val="28"/>
          <w:szCs w:val="28"/>
        </w:rPr>
        <w:t xml:space="preserve">μηνης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rsidP="00B11918">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φοιτητής/τρια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B11918">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φοιτητή/τριας,</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rsidP="009D036E">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φοιτητής/τρια</w:t>
            </w:r>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8"/>
      <w:footerReference w:type="default" r:id="rId9"/>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5121" w14:textId="77777777" w:rsidR="00A525BB" w:rsidRDefault="00A525BB" w:rsidP="005B466D">
      <w:r>
        <w:separator/>
      </w:r>
    </w:p>
  </w:endnote>
  <w:endnote w:type="continuationSeparator" w:id="0">
    <w:p w14:paraId="7E30565F" w14:textId="77777777" w:rsidR="00A525BB" w:rsidRDefault="00A525BB"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14" w14:textId="68580F5B"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A525BB">
      <w:rPr>
        <w:rFonts w:asciiTheme="minorHAnsi" w:hAnsiTheme="minorHAnsi" w:cstheme="minorHAnsi"/>
        <w:b/>
        <w:bCs/>
        <w:noProof/>
      </w:rPr>
      <w:t>1</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A525BB">
      <w:fldChar w:fldCharType="begin"/>
    </w:r>
    <w:r w:rsidR="00A525BB">
      <w:instrText>NUMPAGES  \* Arabic  \* MERGEFORMAT</w:instrText>
    </w:r>
    <w:r w:rsidR="00A525BB">
      <w:fldChar w:fldCharType="separate"/>
    </w:r>
    <w:r w:rsidR="00A525BB" w:rsidRPr="00A525BB">
      <w:rPr>
        <w:rFonts w:asciiTheme="minorHAnsi" w:hAnsiTheme="minorHAnsi" w:cstheme="minorHAnsi"/>
        <w:b/>
        <w:bCs/>
        <w:noProof/>
      </w:rPr>
      <w:t>1</w:t>
    </w:r>
    <w:r w:rsidR="00A525BB">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2C63" w14:textId="77777777" w:rsidR="00A525BB" w:rsidRDefault="00A525BB" w:rsidP="005B466D">
      <w:r>
        <w:separator/>
      </w:r>
    </w:p>
  </w:footnote>
  <w:footnote w:type="continuationSeparator" w:id="0">
    <w:p w14:paraId="24731D38" w14:textId="77777777" w:rsidR="00A525BB" w:rsidRDefault="00A525BB" w:rsidP="005B4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046048"/>
    <w:rsid w:val="00083F02"/>
    <w:rsid w:val="00087E5B"/>
    <w:rsid w:val="001305A4"/>
    <w:rsid w:val="00142061"/>
    <w:rsid w:val="00152A28"/>
    <w:rsid w:val="00163A70"/>
    <w:rsid w:val="00171A38"/>
    <w:rsid w:val="001C007A"/>
    <w:rsid w:val="001E790E"/>
    <w:rsid w:val="00234D5C"/>
    <w:rsid w:val="0031063B"/>
    <w:rsid w:val="004222C1"/>
    <w:rsid w:val="00474C44"/>
    <w:rsid w:val="004A2816"/>
    <w:rsid w:val="004C7EF2"/>
    <w:rsid w:val="00511D08"/>
    <w:rsid w:val="0053304C"/>
    <w:rsid w:val="005B466D"/>
    <w:rsid w:val="00605DB9"/>
    <w:rsid w:val="00661A7B"/>
    <w:rsid w:val="0069777C"/>
    <w:rsid w:val="006D2F2D"/>
    <w:rsid w:val="007101F5"/>
    <w:rsid w:val="007456B6"/>
    <w:rsid w:val="00767067"/>
    <w:rsid w:val="007E4808"/>
    <w:rsid w:val="00801458"/>
    <w:rsid w:val="00861D59"/>
    <w:rsid w:val="00866D64"/>
    <w:rsid w:val="00892D63"/>
    <w:rsid w:val="008B3334"/>
    <w:rsid w:val="008E72C0"/>
    <w:rsid w:val="009635F9"/>
    <w:rsid w:val="009A2916"/>
    <w:rsid w:val="009D036E"/>
    <w:rsid w:val="00A525BB"/>
    <w:rsid w:val="00A66E04"/>
    <w:rsid w:val="00AF55CE"/>
    <w:rsid w:val="00B03591"/>
    <w:rsid w:val="00B11918"/>
    <w:rsid w:val="00B41870"/>
    <w:rsid w:val="00B85544"/>
    <w:rsid w:val="00BD2BA4"/>
    <w:rsid w:val="00BD31C4"/>
    <w:rsid w:val="00C575E3"/>
    <w:rsid w:val="00C63DD1"/>
    <w:rsid w:val="00C96AB5"/>
    <w:rsid w:val="00D22F26"/>
    <w:rsid w:val="00D36673"/>
    <w:rsid w:val="00D52713"/>
    <w:rsid w:val="00DA78E0"/>
    <w:rsid w:val="00DB7ACE"/>
    <w:rsid w:val="00DC6D84"/>
    <w:rsid w:val="00E024BE"/>
    <w:rsid w:val="00E36A9A"/>
    <w:rsid w:val="00E4126A"/>
    <w:rsid w:val="00E94524"/>
    <w:rsid w:val="00ED75FD"/>
    <w:rsid w:val="00F05AF6"/>
    <w:rsid w:val="00F2582D"/>
    <w:rsid w:val="00F51225"/>
    <w:rsid w:val="00F774F3"/>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FAB1-4647-4484-8D47-5B49D104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4031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ΑΛΕΞΑΝΔΡΑ ΔΗΜΗΤΡΑΚΟΠΟΥΛΟΥ</cp:lastModifiedBy>
  <cp:revision>2</cp:revision>
  <cp:lastPrinted>2023-01-13T10:48:00Z</cp:lastPrinted>
  <dcterms:created xsi:type="dcterms:W3CDTF">2023-11-07T08:10:00Z</dcterms:created>
  <dcterms:modified xsi:type="dcterms:W3CDTF">2023-11-07T08:10:00Z</dcterms:modified>
</cp:coreProperties>
</file>